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Supervisor’s Report  June 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DNR Park</w:t>
      </w:r>
      <w:r w:rsidDel="00000000" w:rsidR="00000000" w:rsidRPr="00000000">
        <w:rPr>
          <w:rtl w:val="0"/>
        </w:rPr>
        <w:t xml:space="preserve"> I have forwarded to the board my correspondence with Jordan Byelich DNR Waterways Development Program manager, concerning the DNR park. The Parks and Rec committee made a motion “to discuss with the Board the adoption of the Carp River launch, possible restrictions, and getting a first right of refusal if DNR should want to sell the Property.” We have the option of adding this issue to our agenda on Monday.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Harbor Restroom Exterior Repairs</w:t>
      </w:r>
      <w:r w:rsidDel="00000000" w:rsidR="00000000" w:rsidRPr="00000000">
        <w:rPr>
          <w:rtl w:val="0"/>
        </w:rPr>
        <w:t xml:space="preserve"> In your board packets, you will find a report prepared by Justin Acker, a contractor and member of our Parks and Rec Board, about the water damage on the exterior of the public restrooms at the harbor. Your were also forwarded an email with the same photos in color. Justin has pinpointed the source of the water infiltration as the railing posts and has compatered the actual construction with the original plans. Leland Township settled an extensive lawsuit wit DeVere, the construction company that built the restroom. This flaw was not noticed then. Justin  proposes that we include removal and properly resetting the railing as part of the RFP for exterior repairs.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ISO rating</w:t>
      </w:r>
      <w:r w:rsidDel="00000000" w:rsidR="00000000" w:rsidRPr="00000000">
        <w:rPr>
          <w:rtl w:val="0"/>
        </w:rPr>
        <w:t xml:space="preserve"> In December of 2020, Chief Besson initiated a request to Verisk, Inc to re-assess our township’s Public Protection Classification (ISO rating), citing the substantial progress towards improving our fire department’s operations and efficiencies in the areas of communications, water supply, fire suppression, and risk reduction. We had previously, in 2025, achieved a rating of 6/10, and moving towards a better rating, hopefully a 5 or 4, has been a goal of our department and our community for the many years.  The reassessment process has been long and marked by delays, multiple personnel changes at Verisk,, and long silences.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 May 14th, Chief Besson and I received a disturbing email from Verisk, addressed “To whom it may concern” informing us that we were being downgraded to a 9/10, basically labeling LTFD a failing department. After the initial shock, Dan appealed immediately.  Both Dan and I exchanged emails with representatives of the company, who initially doubled down on their obviously flawed evaluation.  Finally on Friday, after two weeks of protests, we received a well-deserved apology from Verisk, and a commitment to a new evaluation on an expedited schedule. A new pair of evaluators will be visiting the township on Tuesday.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Parks and Rec Survey</w:t>
      </w:r>
      <w:r w:rsidDel="00000000" w:rsidR="00000000" w:rsidRPr="00000000">
        <w:rPr>
          <w:rtl w:val="0"/>
        </w:rPr>
        <w:t xml:space="preserve"> Leslie Maclin presented a very rough draft of the results of the survey the parks and rec survey to the parks and rec committee on last Tuesday. It was received by the people in the audience and there was much admiration for the work that has gone into it so far. She is cleaning up some typos and will make it available to the town board soon.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Thanks to the LTFR green shift</w:t>
      </w:r>
      <w:r w:rsidDel="00000000" w:rsidR="00000000" w:rsidRPr="00000000">
        <w:rPr>
          <w:rtl w:val="0"/>
        </w:rPr>
        <w:t xml:space="preserve"> who deployed the ladder truck to replace the top of the flagpole at Suelzer Park. There were many requests to get that flag raised for Memorial Day, and the company that we use was shorthanded. Many thanks.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Boats at Road Ends</w:t>
      </w:r>
      <w:r w:rsidDel="00000000" w:rsidR="00000000" w:rsidRPr="00000000">
        <w:rPr>
          <w:rtl w:val="0"/>
        </w:rPr>
        <w:t xml:space="preserve"> With the loss of the DNR dock, the dock of the DNR park, I have been intent on making whatever moorings are available in the village for day docking. I’ve been working with the Leelanau County Sheriff Marine Patrol to dislodge a pontoon boat that spent most of last fall at the end of South Street behind Trisha‘s dishes, and that reappeared around Memorial Day this year.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Sidewalks Phase 2</w:t>
      </w:r>
      <w:r w:rsidDel="00000000" w:rsidR="00000000" w:rsidRPr="00000000">
        <w:rPr>
          <w:rtl w:val="0"/>
        </w:rPr>
        <w:t xml:space="preserve"> We are still waiting for a bid documents for sidewalks phase 2 – Grand Avenue and River Street next to the public restroom. In order to comply with ARPA rules we will need to get that work committed by the end of 2024. It doesn’t have to be completed, we just need to have awarded bids.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